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281E"/>
          <w:sz w:val="30"/>
        </w:rPr>
        <w:t>DÉCOMPTE DE RÉGULARISATION ANNUELLE DES CHARGES LOCATIVES</w:t>
      </w:r>
    </w:p>
    <w:p>
      <w:pPr>
        <w:jc w:val="center"/>
      </w:pPr>
      <w:r>
        <w:rPr>
          <w:b/>
        </w:rPr>
        <w:t>Période du [date de début] au [date de fin]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35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rPr>
                <w:b/>
              </w:rPr>
              <w:t>Propriétaire</w:t>
            </w:r>
          </w:p>
        </w:tc>
        <w:tc>
          <w:tcPr>
            <w:tcW w:type="dxa" w:w="6236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t>[Nom, adresse]</w:t>
            </w:r>
          </w:p>
        </w:tc>
      </w:tr>
      <w:tr>
        <w:tc>
          <w:tcPr>
            <w:tcW w:type="dxa" w:w="2835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rPr>
                <w:b/>
              </w:rPr>
              <w:t>Locataire</w:t>
            </w:r>
          </w:p>
        </w:tc>
        <w:tc>
          <w:tcPr>
            <w:tcW w:type="dxa" w:w="6236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t>[Nom]</w:t>
            </w:r>
          </w:p>
        </w:tc>
      </w:tr>
      <w:tr>
        <w:tc>
          <w:tcPr>
            <w:tcW w:type="dxa" w:w="2835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rPr>
                <w:b/>
              </w:rPr>
              <w:t>Logement</w:t>
            </w:r>
          </w:p>
        </w:tc>
        <w:tc>
          <w:tcPr>
            <w:tcW w:type="dxa" w:w="6236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t>[Adresse complète, lot, étage]</w:t>
            </w:r>
          </w:p>
        </w:tc>
      </w:tr>
      <w:tr>
        <w:tc>
          <w:tcPr>
            <w:tcW w:type="dxa" w:w="2835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rPr>
                <w:b/>
              </w:rPr>
              <w:t>Clé de répartition</w:t>
            </w:r>
          </w:p>
        </w:tc>
        <w:tc>
          <w:tcPr>
            <w:tcW w:type="dxa" w:w="6236"/>
            <w:tcBorders>
              <w:top w:val="single" w:sz="4" w:color="D8DED8"/>
              <w:left w:val="single" w:sz="4" w:color="D8DED8"/>
              <w:bottom w:val="single" w:sz="4" w:color="D8DED8"/>
              <w:right w:val="single" w:sz="4" w:color="D8DED8"/>
            </w:tcBorders>
          </w:tcPr>
          <w:p>
            <w:r>
              <w:t>[Tantièmes / compteurs / surface / autre]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4082"/>
            <w:shd w:fill="CFE4E5"/>
            <w:vAlign w:val="center"/>
          </w:tcPr>
          <w:p>
            <w:r>
              <w:rPr>
                <w:b/>
              </w:rPr>
              <w:t>Nature des charges</w:t>
            </w:r>
          </w:p>
        </w:tc>
        <w:tc>
          <w:tcPr>
            <w:tcW w:type="dxa" w:w="1757"/>
            <w:shd w:fill="CFE4E5"/>
            <w:vAlign w:val="center"/>
          </w:tcPr>
          <w:p>
            <w:r>
              <w:rPr>
                <w:b/>
              </w:rPr>
              <w:t>Dépenses totales</w:t>
            </w:r>
          </w:p>
        </w:tc>
        <w:tc>
          <w:tcPr>
            <w:tcW w:type="dxa" w:w="1757"/>
            <w:shd w:fill="CFE4E5"/>
            <w:vAlign w:val="center"/>
          </w:tcPr>
          <w:p>
            <w:r>
              <w:rPr>
                <w:b/>
              </w:rPr>
              <w:t>Part récupérable</w:t>
            </w:r>
          </w:p>
        </w:tc>
        <w:tc>
          <w:tcPr>
            <w:tcW w:type="dxa" w:w="1757"/>
            <w:shd w:fill="CFE4E5"/>
            <w:vAlign w:val="center"/>
          </w:tcPr>
          <w:p>
            <w:r>
              <w:rPr>
                <w:b/>
              </w:rPr>
              <w:t>Part du logement</w:t>
            </w:r>
          </w:p>
        </w:tc>
      </w:tr>
      <w:tr>
        <w:tc>
          <w:tcPr>
            <w:tcW w:type="dxa" w:w="4082"/>
          </w:tcPr>
          <w:p>
            <w:r>
              <w:t>Eau froide / eau chaude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</w:tcPr>
          <w:p>
            <w:r>
              <w:t>Chauffage collectif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</w:tcPr>
          <w:p>
            <w:r>
              <w:t>Ascenseur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</w:tcPr>
          <w:p>
            <w:r>
              <w:t>Entretien des parties communes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</w:tcPr>
          <w:p>
            <w:r>
              <w:t>Électricité des parties communes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</w:tcPr>
          <w:p>
            <w:r>
              <w:t>Entretien des espaces extérieurs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</w:tcPr>
          <w:p>
            <w:r>
              <w:t>Taxe d’enlèvement des ordures ménagères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</w:tcPr>
          <w:p>
            <w:r>
              <w:t>Autres charges récupérables : [préciser]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  <w:tc>
          <w:tcPr>
            <w:tcW w:type="dxa" w:w="1757"/>
          </w:tcPr>
          <w:p>
            <w:r>
              <w:t>[€]</w:t>
            </w:r>
          </w:p>
        </w:tc>
      </w:tr>
      <w:tr>
        <w:tc>
          <w:tcPr>
            <w:tcW w:type="dxa" w:w="4082"/>
            <w:shd w:fill="EAF3F3"/>
          </w:tcPr>
          <w:p>
            <w:r>
              <w:rPr>
                <w:b/>
              </w:rPr>
              <w:t>TOTAL DES CHARGES RÉCUPÉRABLES</w:t>
            </w:r>
          </w:p>
        </w:tc>
        <w:tc>
          <w:tcPr>
            <w:tcW w:type="dxa" w:w="1757"/>
            <w:shd w:fill="EAF3F3"/>
          </w:tcPr>
          <w:p>
            <w:r>
              <w:rPr>
                <w:b/>
              </w:rPr>
            </w:r>
          </w:p>
        </w:tc>
        <w:tc>
          <w:tcPr>
            <w:tcW w:type="dxa" w:w="1757"/>
            <w:shd w:fill="EAF3F3"/>
          </w:tcPr>
          <w:p>
            <w:r>
              <w:rPr>
                <w:b/>
              </w:rPr>
            </w:r>
          </w:p>
        </w:tc>
        <w:tc>
          <w:tcPr>
            <w:tcW w:type="dxa" w:w="1757"/>
            <w:shd w:fill="EAF3F3"/>
          </w:tcPr>
          <w:p>
            <w:r>
              <w:rPr>
                <w:b/>
              </w:rPr>
              <w:t>[A] [€]</w:t>
            </w:r>
          </w:p>
        </w:tc>
      </w:tr>
    </w:tbl>
    <w:p>
      <w:r>
        <w:rPr>
          <w:b/>
        </w:rPr>
        <w:t>Calcul du solde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6803"/>
          </w:tcPr>
          <w:p>
            <w:r>
              <w:t>Total des charges récupérables imputables au logement [A]</w:t>
            </w:r>
          </w:p>
        </w:tc>
        <w:tc>
          <w:tcPr>
            <w:tcW w:type="dxa" w:w="2551"/>
          </w:tcPr>
          <w:p>
            <w:r>
              <w:t>[€]</w:t>
            </w:r>
          </w:p>
        </w:tc>
      </w:tr>
      <w:tr>
        <w:tc>
          <w:tcPr>
            <w:tcW w:type="dxa" w:w="6803"/>
          </w:tcPr>
          <w:p>
            <w:r>
              <w:t>Total des provisions versées pendant la période [B]</w:t>
            </w:r>
          </w:p>
        </w:tc>
        <w:tc>
          <w:tcPr>
            <w:tcW w:type="dxa" w:w="2551"/>
          </w:tcPr>
          <w:p>
            <w:r>
              <w:t>[€]</w:t>
            </w:r>
          </w:p>
        </w:tc>
      </w:tr>
      <w:tr>
        <w:tc>
          <w:tcPr>
            <w:tcW w:type="dxa" w:w="6803"/>
            <w:shd w:fill="F9F4F0"/>
          </w:tcPr>
          <w:p>
            <w:r>
              <w:rPr>
                <w:b/>
              </w:rPr>
              <w:t>Solde : [A] - [B]</w:t>
            </w:r>
          </w:p>
        </w:tc>
        <w:tc>
          <w:tcPr>
            <w:tcW w:type="dxa" w:w="2551"/>
            <w:shd w:fill="F9F4F0"/>
          </w:tcPr>
          <w:p>
            <w:r>
              <w:rPr>
                <w:b/>
              </w:rPr>
              <w:t>[€]</w:t>
            </w:r>
          </w:p>
        </w:tc>
      </w:tr>
      <w:tr>
        <w:tc>
          <w:tcPr>
            <w:tcW w:type="dxa" w:w="6803"/>
            <w:shd w:fill="F9F4F0"/>
          </w:tcPr>
          <w:p>
            <w:r>
              <w:rPr>
                <w:b/>
              </w:rPr>
              <w:t>Résultat</w:t>
            </w:r>
          </w:p>
        </w:tc>
        <w:tc>
          <w:tcPr>
            <w:tcW w:type="dxa" w:w="2551"/>
            <w:shd w:fill="F9F4F0"/>
          </w:tcPr>
          <w:p>
            <w:r>
              <w:rPr>
                <w:b/>
              </w:rPr>
              <w:t>[Complément à payer / Trop-perçu à rembourser]</w:t>
            </w:r>
          </w:p>
        </w:tc>
      </w:tr>
    </w:tbl>
    <w:p>
      <w:r>
        <w:rPr>
          <w:b/>
        </w:rPr>
        <w:t>Informations complémentaires</w:t>
      </w:r>
    </w:p>
    <w:p>
      <w:r>
        <w:t>• Mode de répartition appliqué : [préciser les tantièmes, relevés de compteurs, surface ou autre clé].</w:t>
      </w:r>
    </w:p>
    <w:p>
      <w:r>
        <w:t>• Montant de la nouvelle provision mensuelle, le cas échéant : [montant] euros à compter du [date].</w:t>
      </w:r>
    </w:p>
    <w:p>
      <w:r>
        <w:t>• Les pièces justificatives sont consultables pendant six mois à compter de l’envoi de ce décompte. Pour convenir d’un rendez-vous : [coordonnées].</w:t>
      </w:r>
    </w:p>
    <w:sectPr w:rsidR="00FC693F" w:rsidRPr="0006063C" w:rsidSect="00034616">
      <w:footerReference w:type="default" r:id="rId9"/>
      <w:pgSz w:w="12240" w:h="15840"/>
      <w:pgMar w:top="964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i/>
        <w:color w:val="5A5A5A"/>
        <w:sz w:val="15"/>
      </w:rPr>
      <w:t>Modèle LocService.fr à personnaliser : remplacez toutes les mentions entre [crochets]. Document indicatif, sans valeur de conseil juridique.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281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F281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F281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